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Информатика и информационно - коммуникационные технологии</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51.03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«Информатика и информационно - коммуникационные технологии»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«Информатика и информационно - коммуникационные технологии».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«Информатика и информационно - коммуникационные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методики преподавания, основные принципы деятельностного подхода, виды и приемы современных педагогических технологий</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пути достижения образовательных результатов в области ИКТ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классифицировать образовательные системы и образовательные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разработки и реализации программ учебных дисциплин в рамках основной общеобразовательной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способами формирования навыков,  связанных с информационно- коммуникационными технологиями, действиями (навыками), ИКТ- компетентностями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ИКТ- компетентностями: общепользовательская ИКТ-компетентность; общепедагогическая ИКТ-компетентность; предметно-педагогическая ИКТ- компетентность (отражающая профессиональную ИКТ-компетентность соответствующей области человеческой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анализа и оценки современных научных достижений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находить и критически анализировать информацию, необходимую для решения поставленной задачи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оценивая их достоинства и недостатки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отличать факты от мнений, интерпретаций, оценок и т.д. в рассуждениях других участников деятельности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определять и оценивать практические последствия возможных решений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анализом задачи, выделяя ее базовые составляющие, навыками осуществления декомпозиции задачи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навыком грамотно, логично, аргументированно формировать собственные суждения и оценки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навыком обосновывать действия, определять возможности и ограничения их применимости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«Информатика и информационно - коммуникационные технологии»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 коммуникационные технологии в обучении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Информационно - коммуникационные технологии в образовании;</w:t>
            </w:r>
          </w:p>
          <w:p>
            <w:pPr>
              <w:jc w:val="center"/>
              <w:spacing w:after="0" w:line="240" w:lineRule="auto"/>
              <w:rPr>
                <w:sz w:val="22"/>
                <w:szCs w:val="22"/>
              </w:rPr>
            </w:pPr>
            <w:r>
              <w:rPr>
                <w:rFonts w:ascii="Times New Roman" w:hAnsi="Times New Roman" w:cs="Times New Roman"/>
                <w:color w:val="#000000"/>
                <w:sz w:val="22"/>
                <w:szCs w:val="22"/>
              </w:rPr>
              <w:t> Современные средства оценивания результатов обучения.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ОПК-2, ОПК-9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462.29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информатика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компьютера. Уровни программного обеспечения. Программное обеспечение общего и специального назначения. Текстовый редактор. Электронная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таблица. Базы данных. Электронная почта. Программы для работы в Интернет.</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информатика</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компьютера. Уровни программного обеспечения. Программное обеспечение общего и специального назначения. Текстовый редактор. Электронная таблица. Базы данных. Электронная почта. Программы для работы в Интернет.</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«Информатика и информационно - коммуникационные технологии»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инфокоммуникационных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Катунин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978-5-4486-0335-8.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r>
        <w:trPr>
          <w:trHeight w:hRule="exact" w:val="746.171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http://www.iprbookshop.ru/74561.html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555.659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Чугунов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https://urait.ru/bcode/433709</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74.0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41.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14.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2023-2024_ФГОС3++2023_Бак-ЗФО-ПО2(РЯ иЛ)(23)_plx_Информатика и информационно - коммуникационные технологии</dc:title>
  <dc:creator>FastReport.NET</dc:creator>
</cp:coreProperties>
</file>